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9D" w:rsidRDefault="009E5D9D" w:rsidP="00A76E03">
      <w:pPr>
        <w:spacing w:line="240" w:lineRule="auto"/>
        <w:jc w:val="left"/>
        <w:rPr>
          <w:rFonts w:ascii="Times New Roman" w:hAnsi="Times New Roman" w:cs="Times New Roman"/>
          <w:b/>
          <w:sz w:val="32"/>
        </w:rPr>
      </w:pPr>
    </w:p>
    <w:p w:rsidR="009E5D9D" w:rsidRDefault="009E5D9D" w:rsidP="00A76E03">
      <w:pPr>
        <w:spacing w:line="240" w:lineRule="auto"/>
        <w:jc w:val="left"/>
        <w:rPr>
          <w:rFonts w:ascii="Times New Roman" w:hAnsi="Times New Roman" w:cs="Times New Roman"/>
          <w:b/>
          <w:sz w:val="32"/>
        </w:rPr>
      </w:pPr>
    </w:p>
    <w:p w:rsidR="009E5D9D" w:rsidRDefault="009E5D9D" w:rsidP="00A76E03">
      <w:pPr>
        <w:spacing w:line="240" w:lineRule="auto"/>
        <w:jc w:val="left"/>
        <w:rPr>
          <w:rFonts w:ascii="Times New Roman" w:hAnsi="Times New Roman" w:cs="Times New Roman"/>
          <w:b/>
          <w:sz w:val="32"/>
        </w:rPr>
      </w:pPr>
    </w:p>
    <w:p w:rsidR="009E5D9D" w:rsidRDefault="009E5D9D" w:rsidP="00A76E03">
      <w:pPr>
        <w:spacing w:line="240" w:lineRule="auto"/>
        <w:jc w:val="left"/>
        <w:rPr>
          <w:rFonts w:ascii="Times New Roman" w:hAnsi="Times New Roman" w:cs="Times New Roman"/>
          <w:b/>
          <w:sz w:val="32"/>
        </w:rPr>
      </w:pPr>
      <w:r>
        <w:rPr>
          <w:rFonts w:ascii="Times New Roman" w:hAnsi="Times New Roman" w:cs="Times New Roman"/>
          <w:b/>
          <w:sz w:val="32"/>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65pt;height:597.3pt" o:ole="">
            <v:imagedata r:id="rId6" o:title=""/>
          </v:shape>
          <o:OLEObject Type="Embed" ProgID="FoxitReader.Document" ShapeID="_x0000_i1025" DrawAspect="Content" ObjectID="_1581514236" r:id="rId7"/>
        </w:object>
      </w:r>
    </w:p>
    <w:p w:rsidR="009E5D9D" w:rsidRDefault="009E5D9D" w:rsidP="00A76E03">
      <w:pPr>
        <w:spacing w:line="240" w:lineRule="auto"/>
        <w:jc w:val="left"/>
        <w:rPr>
          <w:rFonts w:ascii="Times New Roman" w:hAnsi="Times New Roman" w:cs="Times New Roman"/>
          <w:b/>
          <w:sz w:val="32"/>
        </w:rPr>
      </w:pPr>
    </w:p>
    <w:p w:rsidR="009E5D9D" w:rsidRDefault="009E5D9D" w:rsidP="00A76E03">
      <w:pPr>
        <w:spacing w:line="240" w:lineRule="auto"/>
        <w:jc w:val="left"/>
        <w:rPr>
          <w:rFonts w:ascii="Times New Roman" w:hAnsi="Times New Roman" w:cs="Times New Roman"/>
          <w:b/>
          <w:sz w:val="32"/>
        </w:rPr>
      </w:pPr>
    </w:p>
    <w:p w:rsidR="009E5D9D" w:rsidRDefault="009E5D9D" w:rsidP="00A76E03">
      <w:pPr>
        <w:spacing w:line="240" w:lineRule="auto"/>
        <w:jc w:val="left"/>
        <w:rPr>
          <w:rFonts w:ascii="Times New Roman" w:hAnsi="Times New Roman" w:cs="Times New Roman"/>
          <w:b/>
          <w:sz w:val="32"/>
        </w:rPr>
      </w:pPr>
    </w:p>
    <w:p w:rsidR="009E5D9D" w:rsidRDefault="009E5D9D" w:rsidP="00A76E03">
      <w:pPr>
        <w:spacing w:line="240" w:lineRule="auto"/>
        <w:jc w:val="left"/>
        <w:rPr>
          <w:rFonts w:ascii="Times New Roman" w:hAnsi="Times New Roman" w:cs="Times New Roman"/>
          <w:b/>
          <w:sz w:val="32"/>
        </w:rPr>
      </w:pPr>
    </w:p>
    <w:p w:rsidR="00704C77" w:rsidRPr="00A76E03" w:rsidRDefault="00704C77" w:rsidP="00A76E03">
      <w:pPr>
        <w:spacing w:line="240" w:lineRule="auto"/>
        <w:jc w:val="left"/>
        <w:rPr>
          <w:rFonts w:ascii="Times New Roman" w:hAnsi="Times New Roman" w:cs="Times New Roman"/>
          <w:b/>
          <w:sz w:val="32"/>
        </w:rPr>
      </w:pPr>
      <w:r w:rsidRPr="00A76E03">
        <w:rPr>
          <w:rFonts w:ascii="Times New Roman" w:hAnsi="Times New Roman" w:cs="Times New Roman"/>
          <w:b/>
          <w:sz w:val="32"/>
        </w:rPr>
        <w:lastRenderedPageBreak/>
        <w:t>Общие положения</w:t>
      </w:r>
    </w:p>
    <w:p w:rsidR="00704C77" w:rsidRPr="00A76E03" w:rsidRDefault="00A76E03" w:rsidP="00A76E03">
      <w:pPr>
        <w:pStyle w:val="a7"/>
        <w:spacing w:before="0" w:beforeAutospacing="0" w:after="96" w:afterAutospacing="0"/>
        <w:rPr>
          <w:color w:val="000000"/>
          <w:sz w:val="28"/>
          <w:szCs w:val="28"/>
        </w:rPr>
      </w:pPr>
      <w:r>
        <w:rPr>
          <w:color w:val="000000"/>
          <w:sz w:val="28"/>
          <w:szCs w:val="28"/>
        </w:rPr>
        <w:t xml:space="preserve">1. </w:t>
      </w:r>
      <w:r w:rsidRPr="00EF7139">
        <w:rPr>
          <w:color w:val="000000"/>
          <w:sz w:val="28"/>
          <w:szCs w:val="28"/>
        </w:rPr>
        <w:t>Положение разработано в соответствии с Законом Российской Федерации "Об образовании"</w:t>
      </w:r>
      <w:r>
        <w:rPr>
          <w:color w:val="000000"/>
          <w:sz w:val="28"/>
          <w:szCs w:val="28"/>
        </w:rPr>
        <w:t xml:space="preserve"> от 29.12.2012г № 273</w:t>
      </w:r>
      <w:r w:rsidRPr="00EF7139">
        <w:rPr>
          <w:color w:val="000000"/>
          <w:sz w:val="28"/>
          <w:szCs w:val="28"/>
        </w:rPr>
        <w:t xml:space="preserve">, </w:t>
      </w:r>
      <w:r>
        <w:rPr>
          <w:color w:val="000000"/>
          <w:sz w:val="28"/>
          <w:szCs w:val="28"/>
        </w:rPr>
        <w:t>Постановлением Главного государственного санитарного врача РФ от 15 мая 2013г № 26 « Об утверждении СанПиН 2,4,1</w:t>
      </w:r>
      <w:r w:rsidRPr="00EF7139">
        <w:rPr>
          <w:color w:val="000000"/>
          <w:sz w:val="28"/>
          <w:szCs w:val="28"/>
        </w:rPr>
        <w:t>,</w:t>
      </w:r>
      <w:r>
        <w:rPr>
          <w:color w:val="000000"/>
          <w:sz w:val="28"/>
          <w:szCs w:val="28"/>
        </w:rPr>
        <w:t>3049-13, «</w:t>
      </w:r>
      <w:r w:rsidRPr="00EF7139">
        <w:rPr>
          <w:color w:val="000000"/>
          <w:sz w:val="28"/>
          <w:szCs w:val="28"/>
        </w:rPr>
        <w:t xml:space="preserve">Санитарно-эпидемиологическими правилами и нормативами 2.4.1.1249-03 "Санитарно-эпидемиологические требования к устройству, содержанию и организации режима работы дошкольных образовательных учреждений", </w:t>
      </w:r>
      <w:r>
        <w:rPr>
          <w:color w:val="000000"/>
          <w:sz w:val="28"/>
          <w:szCs w:val="28"/>
        </w:rPr>
        <w:t>Порядок осуществления деятельности по образовательным программам в</w:t>
      </w:r>
      <w:r w:rsidRPr="00EF7139">
        <w:rPr>
          <w:color w:val="000000"/>
          <w:sz w:val="28"/>
          <w:szCs w:val="28"/>
        </w:rPr>
        <w:t xml:space="preserve"> дошкольном образовательном учреждении</w:t>
      </w:r>
      <w:proofErr w:type="gramStart"/>
      <w:r>
        <w:rPr>
          <w:color w:val="000000"/>
          <w:sz w:val="28"/>
          <w:szCs w:val="28"/>
        </w:rPr>
        <w:t>.</w:t>
      </w:r>
      <w:r w:rsidR="00704C77" w:rsidRPr="00704C77">
        <w:rPr>
          <w:sz w:val="28"/>
        </w:rPr>
        <w:t>О</w:t>
      </w:r>
      <w:proofErr w:type="gramEnd"/>
      <w:r w:rsidR="00704C77" w:rsidRPr="00704C77">
        <w:rPr>
          <w:sz w:val="28"/>
        </w:rPr>
        <w:t xml:space="preserve">сновываясь на </w:t>
      </w:r>
      <w:proofErr w:type="gramStart"/>
      <w:r w:rsidR="00704C77" w:rsidRPr="00704C77">
        <w:rPr>
          <w:sz w:val="28"/>
        </w:rPr>
        <w:t>принципах</w:t>
      </w:r>
      <w:proofErr w:type="gramEnd"/>
      <w:r w:rsidR="00704C77" w:rsidRPr="00704C77">
        <w:rPr>
          <w:sz w:val="28"/>
        </w:rPr>
        <w:t xml:space="preserve"> единоначалия и коллегиальности управления образовательным учреждением, а также в соответствии с Уставом </w:t>
      </w:r>
      <w:r w:rsidR="00F43547">
        <w:rPr>
          <w:sz w:val="28"/>
        </w:rPr>
        <w:t>МБ</w:t>
      </w:r>
      <w:r w:rsidR="00B91FCA">
        <w:rPr>
          <w:sz w:val="28"/>
        </w:rPr>
        <w:t>ДОУ « Детский сад №</w:t>
      </w:r>
      <w:r w:rsidR="007475E5">
        <w:rPr>
          <w:sz w:val="28"/>
        </w:rPr>
        <w:t xml:space="preserve">3 с. Курчалой </w:t>
      </w:r>
      <w:r w:rsidR="00F43547">
        <w:rPr>
          <w:sz w:val="28"/>
        </w:rPr>
        <w:t>Курчалоевского рай</w:t>
      </w:r>
      <w:r w:rsidR="00B91FCA">
        <w:rPr>
          <w:sz w:val="28"/>
        </w:rPr>
        <w:t>она»</w:t>
      </w:r>
      <w:r w:rsidR="00704C77" w:rsidRPr="00704C77">
        <w:rPr>
          <w:sz w:val="28"/>
        </w:rPr>
        <w:t xml:space="preserve"> в целях осуществления контроля за правильной организацией питания детей, качеством доставляемых продуктов питания и соблюдения санитарно-гигиенических требований при приготовлении и раздаче пищи в </w:t>
      </w:r>
      <w:r w:rsidR="00F43547">
        <w:rPr>
          <w:sz w:val="28"/>
        </w:rPr>
        <w:t>МБ</w:t>
      </w:r>
      <w:r w:rsidR="00B91FCA">
        <w:rPr>
          <w:sz w:val="28"/>
        </w:rPr>
        <w:t>ДОУ</w:t>
      </w:r>
      <w:r w:rsidR="00704C77" w:rsidRPr="00704C77">
        <w:rPr>
          <w:sz w:val="28"/>
        </w:rPr>
        <w:t xml:space="preserve"> создается и действует Бракеражная комиссия.</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0.2. Бракеражная комиссия в своей деятельности руководствуется СанПиНами, сборниками рецептур, технологическими картами, ГОСТами.</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0.3. Бракеражная комиссия работает в тесном контакте с админис</w:t>
      </w:r>
      <w:r w:rsidR="00F43547">
        <w:rPr>
          <w:rFonts w:ascii="Times New Roman" w:hAnsi="Times New Roman" w:cs="Times New Roman"/>
          <w:sz w:val="28"/>
        </w:rPr>
        <w:t>трацией, профсоюзным комитетом Д</w:t>
      </w:r>
      <w:r w:rsidRPr="00704C77">
        <w:rPr>
          <w:rFonts w:ascii="Times New Roman" w:hAnsi="Times New Roman" w:cs="Times New Roman"/>
          <w:sz w:val="28"/>
        </w:rPr>
        <w:t>ОУ.</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1. Управление и структура Бракеражной комиссии</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0.1. Бракеражная комиссия </w:t>
      </w:r>
      <w:r w:rsidR="00F43547">
        <w:rPr>
          <w:rFonts w:ascii="Times New Roman" w:hAnsi="Times New Roman" w:cs="Times New Roman"/>
          <w:sz w:val="28"/>
        </w:rPr>
        <w:t>создается приказом заведующего Д</w:t>
      </w:r>
      <w:r w:rsidRPr="00704C77">
        <w:rPr>
          <w:rFonts w:ascii="Times New Roman" w:hAnsi="Times New Roman" w:cs="Times New Roman"/>
          <w:sz w:val="28"/>
        </w:rPr>
        <w:t>ОУ. Состав комиссии, сроки ее полномочий огова</w:t>
      </w:r>
      <w:r w:rsidR="00F43547">
        <w:rPr>
          <w:rFonts w:ascii="Times New Roman" w:hAnsi="Times New Roman" w:cs="Times New Roman"/>
          <w:sz w:val="28"/>
        </w:rPr>
        <w:t>риваются в приказе заведующего Д</w:t>
      </w:r>
      <w:r w:rsidRPr="00704C77">
        <w:rPr>
          <w:rFonts w:ascii="Times New Roman" w:hAnsi="Times New Roman" w:cs="Times New Roman"/>
          <w:sz w:val="28"/>
        </w:rPr>
        <w:t>ОУ.</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0.2. Бракеражная комиссия </w:t>
      </w:r>
      <w:r w:rsidR="002C53E2">
        <w:rPr>
          <w:rFonts w:ascii="Times New Roman" w:hAnsi="Times New Roman" w:cs="Times New Roman"/>
          <w:sz w:val="28"/>
        </w:rPr>
        <w:t>может состоять</w:t>
      </w:r>
      <w:r w:rsidRPr="00704C77">
        <w:rPr>
          <w:rFonts w:ascii="Times New Roman" w:hAnsi="Times New Roman" w:cs="Times New Roman"/>
          <w:sz w:val="28"/>
        </w:rPr>
        <w:t xml:space="preserve"> из </w:t>
      </w:r>
      <w:r w:rsidR="00F43547">
        <w:rPr>
          <w:rFonts w:ascii="Times New Roman" w:hAnsi="Times New Roman" w:cs="Times New Roman"/>
          <w:sz w:val="28"/>
        </w:rPr>
        <w:t>4-</w:t>
      </w:r>
      <w:r w:rsidRPr="00704C77">
        <w:rPr>
          <w:rFonts w:ascii="Times New Roman" w:hAnsi="Times New Roman" w:cs="Times New Roman"/>
          <w:sz w:val="28"/>
        </w:rPr>
        <w:t>5 членов. В состав комиссии входят:</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Председатель комиссии</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Председатель профсоюзного комитета </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Представитель родительского комитета</w:t>
      </w:r>
    </w:p>
    <w:p w:rsidR="00704C77" w:rsidRDefault="00704C77" w:rsidP="00704C77">
      <w:pPr>
        <w:spacing w:line="240" w:lineRule="auto"/>
        <w:jc w:val="left"/>
        <w:rPr>
          <w:rFonts w:ascii="Times New Roman" w:hAnsi="Times New Roman" w:cs="Times New Roman"/>
          <w:b/>
          <w:sz w:val="28"/>
        </w:rPr>
      </w:pPr>
    </w:p>
    <w:p w:rsidR="00704C77" w:rsidRPr="00704C77" w:rsidRDefault="00704C77" w:rsidP="00704C77">
      <w:pPr>
        <w:spacing w:line="240" w:lineRule="auto"/>
        <w:jc w:val="left"/>
        <w:rPr>
          <w:rFonts w:ascii="Times New Roman" w:hAnsi="Times New Roman" w:cs="Times New Roman"/>
          <w:b/>
          <w:sz w:val="28"/>
        </w:rPr>
      </w:pPr>
      <w:r w:rsidRPr="00704C77">
        <w:rPr>
          <w:rFonts w:ascii="Times New Roman" w:hAnsi="Times New Roman" w:cs="Times New Roman"/>
          <w:b/>
          <w:sz w:val="28"/>
        </w:rPr>
        <w:t>1. Полномочия комиссии</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0.1. Бракеражная комиссия:</w:t>
      </w:r>
    </w:p>
    <w:p w:rsidR="00704C77" w:rsidRPr="00704C77" w:rsidRDefault="00704C77" w:rsidP="00704C77">
      <w:pPr>
        <w:spacing w:line="240" w:lineRule="auto"/>
        <w:jc w:val="left"/>
        <w:rPr>
          <w:rFonts w:ascii="Times New Roman" w:hAnsi="Times New Roman" w:cs="Times New Roman"/>
          <w:sz w:val="28"/>
        </w:rPr>
      </w:pPr>
    </w:p>
    <w:p w:rsidR="00704C77" w:rsidRPr="00704C77" w:rsidRDefault="00F43547" w:rsidP="00704C77">
      <w:pPr>
        <w:spacing w:line="240" w:lineRule="auto"/>
        <w:jc w:val="left"/>
        <w:rPr>
          <w:rFonts w:ascii="Times New Roman" w:hAnsi="Times New Roman" w:cs="Times New Roman"/>
          <w:sz w:val="28"/>
        </w:rPr>
      </w:pPr>
      <w:r>
        <w:rPr>
          <w:rFonts w:ascii="Times New Roman" w:hAnsi="Times New Roman" w:cs="Times New Roman"/>
          <w:sz w:val="28"/>
        </w:rPr>
        <w:t>- осуществляет контроль над</w:t>
      </w:r>
      <w:r w:rsidR="00704C77" w:rsidRPr="00704C77">
        <w:rPr>
          <w:rFonts w:ascii="Times New Roman" w:hAnsi="Times New Roman" w:cs="Times New Roman"/>
          <w:sz w:val="28"/>
        </w:rPr>
        <w:t xml:space="preserve"> соблюдением санитарно-гигиенических норм при транспортировке, доставке и разгрузке продуктов питания;</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 проверяет на пригодность складские и другие помещения, предназначенные для хранения продуктов питания, а также соблюдение правил и условий их хранения;</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 следит ежедневно за правильностью составления меню-раскладок;</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 контролирует организацию работы на пищеблоке;</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 осуществляет контроль за сроками  реализации продуктов питания и качества приготовления пищи;</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 проверяет соответствие пищи физиологическим потребностям детей и основных пищевых веществах;</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lastRenderedPageBreak/>
        <w:t xml:space="preserve"> -  следит и контролирует соблюдение правил личной гигиены работниками пищеблока;</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 контролирует полноту вложения продуктов в котел, проверяют выход блюд;</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 проводит органолептическую оценку готовой пищи, т.е. определение ее цвета и запаха, вкуса, консистенции, жесткости, сочности и т.д.;</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 проверяет соответствие объемов приготовленного питания объему реализованных порций и количеству детей.</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-предотвращает пищевые отравления и желудочно-кишечные заболевания</w:t>
      </w:r>
    </w:p>
    <w:p w:rsidR="00704C77" w:rsidRPr="00704C77" w:rsidRDefault="00704C77" w:rsidP="00704C77">
      <w:pPr>
        <w:spacing w:line="240" w:lineRule="auto"/>
        <w:jc w:val="left"/>
        <w:rPr>
          <w:rFonts w:ascii="Times New Roman" w:hAnsi="Times New Roman" w:cs="Times New Roman"/>
          <w:sz w:val="28"/>
        </w:rPr>
      </w:pPr>
    </w:p>
    <w:p w:rsidR="00704C77" w:rsidRPr="00704C77" w:rsidRDefault="00704C77" w:rsidP="00704C77">
      <w:pPr>
        <w:spacing w:line="240" w:lineRule="auto"/>
        <w:jc w:val="left"/>
        <w:rPr>
          <w:rFonts w:ascii="Times New Roman" w:hAnsi="Times New Roman" w:cs="Times New Roman"/>
          <w:b/>
          <w:sz w:val="28"/>
        </w:rPr>
      </w:pPr>
      <w:r w:rsidRPr="00704C77">
        <w:rPr>
          <w:rFonts w:ascii="Times New Roman" w:hAnsi="Times New Roman" w:cs="Times New Roman"/>
          <w:b/>
          <w:sz w:val="28"/>
        </w:rPr>
        <w:t>3. Содержание и формы работы.</w:t>
      </w:r>
    </w:p>
    <w:p w:rsidR="00704C77" w:rsidRPr="00704C77" w:rsidRDefault="00704C77" w:rsidP="00704C77">
      <w:pPr>
        <w:spacing w:line="240" w:lineRule="auto"/>
        <w:jc w:val="left"/>
        <w:rPr>
          <w:rFonts w:ascii="Times New Roman" w:hAnsi="Times New Roman" w:cs="Times New Roman"/>
          <w:sz w:val="28"/>
        </w:rPr>
      </w:pP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3.1.   Бракеражная комиссия в полном составе ежедневно приходит на снятие бракеражной пробы за 30 минут до начала раздачи готовой пищи. </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Предварительно комиссия должна ознакомиться с меню -требованием: в нем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заведующим, должны стоять подписи старшей медсестры, кладовщика, повара</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Бракеражную пробу берут из общего котла, предварительно перемешав тщательно пищу в котле.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3.2.   Результаты бракеражной пробы заносятся в Журнал контроля за рационом питания и приемки (бракеража) готовой кулинарной продукции. </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Журнал должен быть прошнурован, пронумерован и скреплен печатью: хранится у старшей медсестры .</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3.3.    Органолептическая оценка дается на каждое блюдо отдельно (температура, внешний вид, запах, вкус; готовность и доброкачественность).</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3.4.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3.5.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3.6.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3.7.   Оценка «неудовлетворительно» дается блюдам и кулинарным изделиям, имеющим следующие недостатки: посторонний, не свойственный </w:t>
      </w:r>
      <w:r w:rsidRPr="00704C77">
        <w:rPr>
          <w:rFonts w:ascii="Times New Roman" w:hAnsi="Times New Roman" w:cs="Times New Roman"/>
          <w:sz w:val="28"/>
        </w:rPr>
        <w:lastRenderedPageBreak/>
        <w:t xml:space="preserve">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Такое блюдо не допускается к раздаче, и Бракеражная комиссия ставит свои подписи напротив выставленной оценки под записью «К раздаче не допускаю».</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3.8.   Оценка качества блюд и кулинарных изделий заносится в журнал установленной формы и оформляется подписями всех членов бракеражной комиссии.</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3.9.   Оценка качества блюд и кулинарных изделий «удовлетворительно», «неудовлетворительно», данная бракеражной комиссией или другими проверяющими лицами, обсуждается на аппаратном совещании при заведующем. </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Лица, виновные в неудовлетворительном приготовлении блюд и кулинарных изделий, привлекаются к материальной и другой ответственности.</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3.10.  Бракеражная комиссия проверяет наличие контрольного блюда и суточной пробы. </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3.11.  Бракеражная комиссия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3.12.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w:t>
      </w:r>
      <w:bookmarkStart w:id="0" w:name="_GoBack"/>
      <w:bookmarkEnd w:id="0"/>
      <w:r w:rsidRPr="00704C77">
        <w:rPr>
          <w:rFonts w:ascii="Times New Roman" w:hAnsi="Times New Roman" w:cs="Times New Roman"/>
          <w:sz w:val="28"/>
        </w:rPr>
        <w:t>я средней массы порции, а также установления массы 10 порций (изделий), которая не должна быть меньше должной (допускаются отклонения +3% от нормы выхода).</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1</w:t>
      </w:r>
      <w:r w:rsidR="00F43547">
        <w:rPr>
          <w:rFonts w:ascii="Times New Roman" w:hAnsi="Times New Roman" w:cs="Times New Roman"/>
          <w:sz w:val="28"/>
        </w:rPr>
        <w:t>. Оценка организации питания в Д</w:t>
      </w:r>
      <w:r w:rsidRPr="00704C77">
        <w:rPr>
          <w:rFonts w:ascii="Times New Roman" w:hAnsi="Times New Roman" w:cs="Times New Roman"/>
          <w:sz w:val="28"/>
        </w:rPr>
        <w:t>ОУ.</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 xml:space="preserve">0.1. Результаты проверки выхода блюд, их качество отражаются в </w:t>
      </w:r>
      <w:proofErr w:type="spellStart"/>
      <w:r w:rsidRPr="00704C77">
        <w:rPr>
          <w:rFonts w:ascii="Times New Roman" w:hAnsi="Times New Roman" w:cs="Times New Roman"/>
          <w:sz w:val="28"/>
        </w:rPr>
        <w:t>бракеражном</w:t>
      </w:r>
      <w:proofErr w:type="spellEnd"/>
      <w:r w:rsidRPr="00704C77">
        <w:rPr>
          <w:rFonts w:ascii="Times New Roman" w:hAnsi="Times New Roman" w:cs="Times New Roman"/>
          <w:sz w:val="28"/>
        </w:rPr>
        <w:t xml:space="preserve"> журнале и оцениваются по 4-х балльной системе. В случае выявления каких-либо нарушений, замечаний Бракеражная комиссия вправе приостановить выдачу готовой пищи на группы до принятия необходимых мер по устранению замечаний.</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t>0.2. Замечания и нарушения, установленные комиссией в организации питания детей, заносятся в бракеражный журнал.</w:t>
      </w:r>
    </w:p>
    <w:p w:rsidR="00704C77" w:rsidRPr="00704C77" w:rsidRDefault="00704C77" w:rsidP="00704C77">
      <w:pPr>
        <w:spacing w:line="240" w:lineRule="auto"/>
        <w:jc w:val="left"/>
        <w:rPr>
          <w:rFonts w:ascii="Times New Roman" w:hAnsi="Times New Roman" w:cs="Times New Roman"/>
          <w:sz w:val="28"/>
        </w:rPr>
      </w:pPr>
      <w:r w:rsidRPr="00704C77">
        <w:rPr>
          <w:rFonts w:ascii="Times New Roman" w:hAnsi="Times New Roman" w:cs="Times New Roman"/>
          <w:sz w:val="28"/>
        </w:rPr>
        <w:lastRenderedPageBreak/>
        <w:t>0.3.</w:t>
      </w:r>
      <w:r w:rsidR="00F43547">
        <w:rPr>
          <w:rFonts w:ascii="Times New Roman" w:hAnsi="Times New Roman" w:cs="Times New Roman"/>
          <w:sz w:val="28"/>
        </w:rPr>
        <w:t xml:space="preserve"> Администрация Д</w:t>
      </w:r>
      <w:r w:rsidRPr="00704C77">
        <w:rPr>
          <w:rFonts w:ascii="Times New Roman" w:hAnsi="Times New Roman" w:cs="Times New Roman"/>
          <w:sz w:val="28"/>
        </w:rPr>
        <w:t>ОУ при установлении надбавок к должностным окладам работников, либо при премировании вправе учитывать данные критерии оценки в организации питания.</w:t>
      </w:r>
    </w:p>
    <w:p w:rsidR="00560C37" w:rsidRDefault="00F43547" w:rsidP="00704C77">
      <w:pPr>
        <w:spacing w:line="240" w:lineRule="auto"/>
        <w:jc w:val="left"/>
        <w:rPr>
          <w:rFonts w:ascii="Times New Roman" w:hAnsi="Times New Roman" w:cs="Times New Roman"/>
          <w:sz w:val="28"/>
        </w:rPr>
      </w:pPr>
      <w:r>
        <w:rPr>
          <w:rFonts w:ascii="Times New Roman" w:hAnsi="Times New Roman" w:cs="Times New Roman"/>
          <w:sz w:val="28"/>
        </w:rPr>
        <w:t>0.4. Администрация Д</w:t>
      </w:r>
      <w:r w:rsidR="00704C77" w:rsidRPr="00704C77">
        <w:rPr>
          <w:rFonts w:ascii="Times New Roman" w:hAnsi="Times New Roman" w:cs="Times New Roman"/>
          <w:sz w:val="28"/>
        </w:rPr>
        <w:t>ОУ обязана содействовать деятельности бракеражной комиссии и принимать меры к устранению нарушений и замечаний, выявленных комиссией.</w:t>
      </w:r>
    </w:p>
    <w:p w:rsidR="00F43547" w:rsidRDefault="00F43547" w:rsidP="00186F7A">
      <w:pPr>
        <w:tabs>
          <w:tab w:val="left" w:pos="469"/>
          <w:tab w:val="center" w:pos="5031"/>
        </w:tabs>
        <w:spacing w:line="240" w:lineRule="auto"/>
        <w:rPr>
          <w:rFonts w:ascii="Times New Roman" w:hAnsi="Times New Roman" w:cs="Times New Roman"/>
          <w:sz w:val="28"/>
        </w:rPr>
      </w:pPr>
    </w:p>
    <w:p w:rsidR="00F43547" w:rsidRPr="00186F7A" w:rsidRDefault="00F43547" w:rsidP="00186F7A">
      <w:pPr>
        <w:tabs>
          <w:tab w:val="left" w:pos="5961"/>
        </w:tabs>
        <w:jc w:val="left"/>
        <w:rPr>
          <w:rFonts w:ascii="Times New Roman" w:hAnsi="Times New Roman" w:cs="Times New Roman"/>
          <w:sz w:val="28"/>
        </w:rPr>
      </w:pPr>
    </w:p>
    <w:sectPr w:rsidR="00F43547" w:rsidRPr="00186F7A" w:rsidSect="00A76E03">
      <w:pgSz w:w="11906" w:h="16838"/>
      <w:pgMar w:top="1134" w:right="1133"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4C4809"/>
    <w:multiLevelType w:val="hybridMultilevel"/>
    <w:tmpl w:val="3342D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04C77"/>
    <w:rsid w:val="00082722"/>
    <w:rsid w:val="0009633D"/>
    <w:rsid w:val="00173975"/>
    <w:rsid w:val="00186F7A"/>
    <w:rsid w:val="001B4297"/>
    <w:rsid w:val="002C53E2"/>
    <w:rsid w:val="002D2267"/>
    <w:rsid w:val="002E4621"/>
    <w:rsid w:val="004E79C4"/>
    <w:rsid w:val="00560C37"/>
    <w:rsid w:val="005A3317"/>
    <w:rsid w:val="005C47B6"/>
    <w:rsid w:val="0061106E"/>
    <w:rsid w:val="00623659"/>
    <w:rsid w:val="006E7BD7"/>
    <w:rsid w:val="00704C77"/>
    <w:rsid w:val="007475E5"/>
    <w:rsid w:val="007B20BF"/>
    <w:rsid w:val="00951AA0"/>
    <w:rsid w:val="009E5D9D"/>
    <w:rsid w:val="00A17346"/>
    <w:rsid w:val="00A34EEE"/>
    <w:rsid w:val="00A40E48"/>
    <w:rsid w:val="00A50207"/>
    <w:rsid w:val="00A76E03"/>
    <w:rsid w:val="00A90A4C"/>
    <w:rsid w:val="00AC01A9"/>
    <w:rsid w:val="00B91FCA"/>
    <w:rsid w:val="00C260AA"/>
    <w:rsid w:val="00C526C2"/>
    <w:rsid w:val="00C7701A"/>
    <w:rsid w:val="00C91FB4"/>
    <w:rsid w:val="00D72703"/>
    <w:rsid w:val="00D96615"/>
    <w:rsid w:val="00DB18F0"/>
    <w:rsid w:val="00DD4F45"/>
    <w:rsid w:val="00F43547"/>
    <w:rsid w:val="00F515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72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C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1FCA"/>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1FCA"/>
    <w:rPr>
      <w:rFonts w:ascii="Tahoma" w:hAnsi="Tahoma" w:cs="Tahoma"/>
      <w:sz w:val="16"/>
      <w:szCs w:val="16"/>
    </w:rPr>
  </w:style>
  <w:style w:type="paragraph" w:styleId="a5">
    <w:name w:val="No Spacing"/>
    <w:basedOn w:val="a"/>
    <w:uiPriority w:val="1"/>
    <w:qFormat/>
    <w:rsid w:val="00C526C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6">
    <w:name w:val="List Paragraph"/>
    <w:basedOn w:val="a"/>
    <w:uiPriority w:val="34"/>
    <w:qFormat/>
    <w:rsid w:val="00A76E03"/>
    <w:pPr>
      <w:ind w:left="720"/>
      <w:contextualSpacing/>
    </w:pPr>
  </w:style>
  <w:style w:type="paragraph" w:styleId="a7">
    <w:name w:val="Normal (Web)"/>
    <w:basedOn w:val="a"/>
    <w:uiPriority w:val="99"/>
    <w:unhideWhenUsed/>
    <w:rsid w:val="00A76E03"/>
    <w:pPr>
      <w:spacing w:before="100" w:beforeAutospacing="1" w:after="100" w:afterAutospacing="1" w:line="240" w:lineRule="auto"/>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673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B8D37-6482-4BAB-8629-2EB12F60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1134</Words>
  <Characters>6468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23</cp:revision>
  <cp:lastPrinted>2018-01-26T14:04:00Z</cp:lastPrinted>
  <dcterms:created xsi:type="dcterms:W3CDTF">2012-04-19T05:51:00Z</dcterms:created>
  <dcterms:modified xsi:type="dcterms:W3CDTF">2018-03-02T13:44:00Z</dcterms:modified>
</cp:coreProperties>
</file>